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D7B4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400685"/>
            <wp:effectExtent l="0" t="0" r="3810" b="10795"/>
            <wp:docPr id="11" name="图片 11" descr="内蒙古自治区鄂尔多斯市法律援助中心_GK01-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内蒙古自治区鄂尔多斯市法律援助中心_GK01-收入支出决算总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1420" cy="2706370"/>
            <wp:effectExtent l="0" t="0" r="7620" b="6350"/>
            <wp:docPr id="10" name="图片 10" descr="内蒙古自治区鄂尔多斯市法律援助中心_GK02-收入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内蒙古自治区鄂尔多斯市法律援助中心_GK02-收入决算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3325" cy="3583305"/>
            <wp:effectExtent l="0" t="0" r="5715" b="13335"/>
            <wp:docPr id="9" name="图片 9" descr="内蒙古自治区鄂尔多斯市法律援助中心_GK03-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内蒙古自治区鄂尔多斯市法律援助中心_GK03-支出决算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2530" cy="4471035"/>
            <wp:effectExtent l="0" t="0" r="1270" b="9525"/>
            <wp:docPr id="8" name="图片 8" descr="内蒙古自治区鄂尔多斯市法律援助中心_GK04-财政拨款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内蒙古自治区鄂尔多斯市法律援助中心_GK04-财政拨款收入支出决算总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5705" cy="3913505"/>
            <wp:effectExtent l="0" t="0" r="13335" b="3175"/>
            <wp:docPr id="7" name="图片 7" descr="内蒙古自治区鄂尔多斯市法律援助中心_GK06-一般公共预算财政拨款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内蒙古自治区鄂尔多斯市法律援助中心_GK06-一般公共预算财政拨款支出决算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9830" cy="3990975"/>
            <wp:effectExtent l="0" t="0" r="13970" b="1905"/>
            <wp:docPr id="6" name="图片 6" descr="内蒙古自治区鄂尔多斯市法律援助中心_GK07-一般公共预算财政拨款基本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内蒙古自治区鄂尔多斯市法律援助中心_GK07-一般公共预算财政拨款基本支出决算明细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98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1575" cy="3877945"/>
            <wp:effectExtent l="0" t="0" r="6985" b="8255"/>
            <wp:docPr id="5" name="图片 5" descr="内蒙古自治区鄂尔多斯市法律援助中心_GK08-一般公共预算财政拨款项目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内蒙古自治区鄂尔多斯市法律援助中心_GK08-一般公共预算财政拨款项目支出决算明细表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1575" cy="387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690" cy="1513205"/>
            <wp:effectExtent l="0" t="0" r="6350" b="10795"/>
            <wp:docPr id="4" name="图片 4" descr="内蒙古自治区鄂尔多斯市法律援助中心_GK09-政府性基金预算财政拨款收入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内蒙古自治区鄂尔多斯市法律援助中心_GK09-政府性基金预算财政拨款收入支出决算表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1420" cy="1489075"/>
            <wp:effectExtent l="0" t="0" r="7620" b="4445"/>
            <wp:docPr id="3" name="图片 3" descr="内蒙古自治区鄂尔多斯市法律援助中心_GK10-国有资本经营预算财政拨款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内蒙古自治区鄂尔多斯市法律援助中心_GK10-国有资本经营预算财政拨款支出决算表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6180" cy="3028315"/>
            <wp:effectExtent l="0" t="0" r="7620" b="4445"/>
            <wp:docPr id="2" name="图片 2" descr="内蒙古自治区鄂尔多斯市法律援助中心_GK11-财政拨款“三公”经费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内蒙古自治区鄂尔多斯市法律援助中心_GK11-财政拨款“三公”经费支出决算表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3618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6975" cy="4396105"/>
            <wp:effectExtent l="0" t="0" r="12065" b="8255"/>
            <wp:docPr id="1" name="图片 1" descr="内蒙古自治区鄂尔多斯市法律援助中心_GK12-机构运行经费支出、国有资产占用情况及政府采购支出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内蒙古自治区鄂尔多斯市法律援助中心_GK12-机构运行经费支出、国有资产占用情况及政府采购支出信息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2A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2026-09-28T02:41:21Z</dcterms:created>
  <dc:creator>Administrator</dc:creator>
  <cp:lastModifiedBy>张欣</cp:lastModifiedBy>
  <dcterms:modified xsi:type="dcterms:W3CDTF">2026-09-28T02:42:07Z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eyJoZGlkIjoiM2FiNTg2ZmQzNjg0ZjRhOWE2NDAxZWYyY2Q5MTI0ODMiLCJ1c2VySWQiOiI3MTA1MjM5MDUifQ==</vt:lpwstr>
  </property>
  <property fmtid="{D5CDD505-2E9C-101B-9397-08002B2CF9AE}" pid="4" name="ICV">
    <vt:lpwstr>164E8D718E2249C5BDB0F7470A89A1CA_12</vt:lpwstr>
  </property>
</Properties>
</file>